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0DD" w:rsidRP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60DD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 –</w:t>
      </w: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60DD">
        <w:rPr>
          <w:rFonts w:ascii="Times New Roman" w:hAnsi="Times New Roman" w:cs="Times New Roman"/>
          <w:b/>
          <w:sz w:val="28"/>
          <w:szCs w:val="28"/>
          <w:lang w:eastAsia="ru-RU"/>
        </w:rPr>
        <w:t>средняя общеобразовательная школа № 33 г. Орла</w:t>
      </w: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P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56"/>
          <w:szCs w:val="56"/>
          <w:lang w:eastAsia="ru-RU"/>
        </w:rPr>
      </w:pPr>
      <w:r w:rsidRPr="001A60DD">
        <w:rPr>
          <w:rFonts w:ascii="Times New Roman" w:hAnsi="Times New Roman" w:cs="Times New Roman"/>
          <w:b/>
          <w:sz w:val="56"/>
          <w:szCs w:val="56"/>
          <w:lang w:eastAsia="ru-RU"/>
        </w:rPr>
        <w:t>Разговор о правильном питании</w:t>
      </w: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(внеурочная деятельность)</w:t>
      </w: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 класс</w:t>
      </w: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202 – 2026 учебный год</w:t>
      </w: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60DD" w:rsidRPr="001A60DD" w:rsidRDefault="001A60DD" w:rsidP="004967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D76BE1" w:rsidRPr="004967FC" w:rsidRDefault="004967FC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:rsidR="00D76BE1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разработана на основе программы «Разговор о правильном питании», допущенной министерством образования Российской Федерации. Разработка и внедрение курса в работу школ осуществляется по инициативе и при спонсорской поддержке компании "Нестле". Программа разработана в Институте возрастной физиологии под руководством академика М.М. </w:t>
      </w:r>
      <w:proofErr w:type="gramStart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Безруких</w:t>
      </w:r>
      <w:proofErr w:type="gramEnd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. Авторами программы являются </w:t>
      </w:r>
      <w:proofErr w:type="spellStart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М.М.</w:t>
      </w:r>
      <w:proofErr w:type="gramStart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Безруких</w:t>
      </w:r>
      <w:proofErr w:type="spellEnd"/>
      <w:proofErr w:type="gramEnd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Т.А.Филиппова</w:t>
      </w:r>
      <w:proofErr w:type="spellEnd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А.Г.Макеева</w:t>
      </w:r>
      <w:proofErr w:type="spellEnd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«Разговор о правильном питании» представляет собой систему учебных модулей со </w:t>
      </w:r>
      <w:proofErr w:type="spellStart"/>
      <w:r w:rsidRPr="004967FC">
        <w:rPr>
          <w:rFonts w:ascii="Times New Roman" w:hAnsi="Times New Roman" w:cs="Times New Roman"/>
          <w:sz w:val="24"/>
          <w:szCs w:val="24"/>
          <w:lang w:eastAsia="ru-RU"/>
        </w:rPr>
        <w:t>здоровьесберегающей</w:t>
      </w:r>
      <w:proofErr w:type="spellEnd"/>
      <w:r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направленностью, разработанную для детей. Данный курс реализуется в рамках внеурочной деятельности в форме кружка.</w:t>
      </w:r>
    </w:p>
    <w:p w:rsidR="00D76BE1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Выбор содержания программы не случаен. В Конвенции о правах ребенка </w:t>
      </w:r>
      <w:proofErr w:type="gramStart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говорится</w:t>
      </w:r>
      <w:proofErr w:type="gramEnd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 о серьезном отношении к семье, детям, где здоровье является содержанием и образом жизни. А правильное питание – один из краеугольных камней, на котором базируется здоровье человека. Как показывают исследования специалистов, только 20% пап и мам знакомы с принципами организации здорового питания детей. Необходимость данной программы вызвана тем, что отсутствие культуры питания у детей ведёт к ухудшению их здоровья. У детей возникают повышенная утомляемость, авитаминоз, заболевания пищеварительного тракта, избыточный вес. Неконтролируемый поток рекламы (чипсов, газированных напитков, шоколадных батончиков, всевозможных конфет, фаст-</w:t>
      </w:r>
      <w:proofErr w:type="spellStart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фуда</w:t>
      </w:r>
      <w:proofErr w:type="spellEnd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) формирует неправильный стереотип питания у детей. Семейные традиции зачастую тоже дают неправильное представление о питании: в некоторых семьях, например, в </w:t>
      </w:r>
      <w:proofErr w:type="gramStart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меню</w:t>
      </w:r>
      <w:proofErr w:type="gramEnd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 преобладают углеводы, мясо, крахмалистые продукты, в малых количествах употребляются овощи, фрукты, морепродукты. Это приводит к дисбалансу в организме.</w:t>
      </w:r>
    </w:p>
    <w:p w:rsidR="00D76BE1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</w:t>
      </w:r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Программа включает в себя темы, освещающие наиболее важные проблемы, связанные с организацией рационального питания ребят этого возраста. Немаловажно и то, что содержание программы построено с учетом разных экономических условий. Авторы "Разговора о правильном питании" не согласны с весьма распространенным мнением о том, что здоровое питание – дорогое питание. Ученики в игре узнают о полезных и необременительных для семейного бюджета блюдах.</w:t>
      </w:r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br/>
        <w:t>Курс снабжен специальными учебно-методическими комплектами – красочными рабочими тетрадями, методическими пособиями. На первом этапе обучения (I модуль) обучающиеся знакомятся с полезными продуктами питания, основными правилами гигиены питания, а при изучении следующих модулей формируется умение самостоятельно оценивать свой рацион и режим питания с точки зрения соответствия требованиям здорового образа жизни и с учётом границ личной активности, корректировать несоответствия.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        </w:t>
      </w:r>
      <w:proofErr w:type="gramStart"/>
      <w:r w:rsidRPr="004967FC">
        <w:rPr>
          <w:rFonts w:ascii="Times New Roman" w:hAnsi="Times New Roman" w:cs="Times New Roman"/>
          <w:sz w:val="24"/>
          <w:szCs w:val="24"/>
          <w:lang w:eastAsia="ru-RU"/>
        </w:rPr>
        <w:t>Программа построена с учётом присущих младшим школьникам эмоциональной отзывчивости, любознательности и вместе с тем способности овладеть определёнными теоретическими знаниями.</w:t>
      </w:r>
      <w:proofErr w:type="gramEnd"/>
      <w:r w:rsidRPr="004967FC">
        <w:rPr>
          <w:rFonts w:ascii="Times New Roman" w:hAnsi="Times New Roman" w:cs="Times New Roman"/>
          <w:sz w:val="24"/>
          <w:szCs w:val="24"/>
          <w:lang w:eastAsia="ru-RU"/>
        </w:rPr>
        <w:t> Первая часть программы «Разговор о правильном питании»  предназначена для обучающихся 1- 2 классов, вторая часть -  «Две недели в лагере здоровья» предназначенная для обучающихся 3- 4 классов.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Актуальность, педагогическая целесообразность и отличительная особенность  программы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Снижение уровня показателей здоровья – актуальная проблема современного общества.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Её решение включает в себя множество аспектов: </w:t>
      </w:r>
      <w:proofErr w:type="gramStart"/>
      <w:r w:rsidRPr="004967FC">
        <w:rPr>
          <w:rFonts w:ascii="Times New Roman" w:hAnsi="Times New Roman" w:cs="Times New Roman"/>
          <w:sz w:val="24"/>
          <w:szCs w:val="24"/>
          <w:lang w:eastAsia="ru-RU"/>
        </w:rPr>
        <w:t>социальный</w:t>
      </w:r>
      <w:proofErr w:type="gramEnd"/>
      <w:r w:rsidRPr="004967FC">
        <w:rPr>
          <w:rFonts w:ascii="Times New Roman" w:hAnsi="Times New Roman" w:cs="Times New Roman"/>
          <w:sz w:val="24"/>
          <w:szCs w:val="24"/>
          <w:lang w:eastAsia="ru-RU"/>
        </w:rPr>
        <w:t>, экологический, экономический и т.д. Одно из ведущих мест среди них занимает культурный аспект, связанный с формированием у подрастающего поколения ценностного отношения к собственному здоровью. Важную роль в реализации этой задачи играет программа «Разговор о правильном питании.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Содержание программы отвечает следующим принципам: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- возрастная адекватност</w:t>
      </w:r>
      <w:proofErr w:type="gramStart"/>
      <w:r w:rsidRPr="004967FC">
        <w:rPr>
          <w:rFonts w:ascii="Times New Roman" w:hAnsi="Times New Roman" w:cs="Times New Roman"/>
          <w:sz w:val="24"/>
          <w:szCs w:val="24"/>
          <w:lang w:eastAsia="ru-RU"/>
        </w:rPr>
        <w:t>ь-</w:t>
      </w:r>
      <w:proofErr w:type="gramEnd"/>
      <w:r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 соответствие используемых форм и методов обучения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  возрастным физиологическим и психологическим особенностям детей и подростков;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- научная обоснованность;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- практическая целесообразность;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- динамическое развитие и системность;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- необходимость и достаточность предоставляемой информации;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- вовлечение в реализацию программы родителей;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- культурологическая сообразность.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Для выполнения задач формирования правильного питания необходимо довести до сведения каждого ребенка важность соблюдения режима питания.</w:t>
      </w:r>
    </w:p>
    <w:p w:rsidR="00D76BE1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    </w:t>
      </w:r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Основными формами реализации программы являются игровая деятельность, что наиболее соответствует возрастным особенностям детей и проектно-исследовательская работа.</w:t>
      </w:r>
    </w:p>
    <w:p w:rsidR="00D76BE1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Программа имеет большую практическую направленность.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Реализация программы предполагает решение следующих образовательных и воспитательных задач: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t>Цели и задачи программы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Основная цель программы – воспитание у детей представления о рациональном питании как составной части культуры здоровья.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Цель: формирование у детей основ культуры питания, как составляющей здорового образа жизни.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Задачи: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-формирование и развитие представления  у детей о здоровье как одной из важнейших человеческих ценностей, формирование готовности заботиться и укреплять собственное здоровье.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формирование у школьников знаний о правилах рационального  питания, направленных на сохранение и укрепление здоровья, а также  готовности соблюдать эти правила;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освоение детьми   практических навыков рационального питания;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формирование навыков правильного питания, как составной части здорового образа  жизни;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формирование представления о правилах этикета, связанных с питанием осознание того, что навыки этикета являются неотъемлемой частью общей культуры личности;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пробуждение у детей интереса к народным традициям, связанным с питанием и здоровьем, расширение знаний об истории и традициях своего народа и культуре и традициям других народов;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развитие творческих способностей и кругозора у детей, их интересов и познавательной деятельности;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развитие коммуникативных навыков у школьников, умения эффективно взаимодействовать со сверстниками и взрослыми в процессе решения проблемы;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просвещение родителей в вопросах организации рационального питания детей и подростков.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t>Формы и методы обучения</w:t>
      </w:r>
      <w:r w:rsidR="004967F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В качестве организации занятий в программу внесены различные формы: экскурсии, наблюдение, сюжетно-ролевые игры, игры по правилам, мини проекты, совместная работа с родителями, групповые дискуссии, мозговой штурм.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Основные методы обучения: исследовательский, объяснительно-иллюстративный,  практический, поисковый.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t>Ожидаемый результат</w:t>
      </w:r>
      <w:r w:rsidR="004967F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полученные знания позволят детям ориентироваться в ассортименте наиболее типичных продуктов питания, сознательно выбирать наиболее полезные;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дети смогут оценивать свой рацион и режим питания с точки зрения соответствия требованиям здорового образа жизни;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дети получат знания и навыки, связанные с этикетом в области питания;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здоровый физически, психически, нравственно, адекватно оценивающий свое место и предназначение в жизни выпускник.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t>Способы проверки результатов освоения программы</w:t>
      </w:r>
      <w:r w:rsidR="004967F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Подведение итогов по результатам освоения материалов данной программы может происходить в виде защиты творческих проектов, выставки работ по различным темам, проведение конкурсов,  тематических тестов, КВНов, ролевых игр.        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3.  </w:t>
      </w:r>
      <w:r w:rsidRPr="004967FC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Содержание программы кружка «Разговор о правильном питании»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1-й год обучения</w:t>
      </w: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3138"/>
        <w:gridCol w:w="3808"/>
      </w:tblGrid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" w:name="285bc9f0d7b5730213504fae5471ce2a95ffb5c8"/>
            <w:bookmarkStart w:id="2" w:name="1"/>
            <w:bookmarkEnd w:id="1"/>
            <w:bookmarkEnd w:id="2"/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</w:tr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Разнообразие питания.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программой кружка. Беседа.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Экскурсия в столовую.</w:t>
            </w:r>
          </w:p>
        </w:tc>
      </w:tr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Самые  полезные продукты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proofErr w:type="gramEnd"/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«Какие продукты полезны и необходимы  человеку». Учимся выбирать самые полезные продукты.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тетрадях, сюжетно-ролевые игры, экскурсии в магазин.</w:t>
            </w:r>
          </w:p>
        </w:tc>
      </w:tr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Правила питания.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Формирование у школьников основных принципов гигиены </w:t>
            </w: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питания.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в тетрадях, оформление плаката с правилами питания.</w:t>
            </w:r>
          </w:p>
        </w:tc>
      </w:tr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 Режим питания.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Важность регулярного питания. Соблюдение режима питания.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Сюжетно-ролевая игра, соревнование, тест, демонстрация удивительного превращения пирожка</w:t>
            </w:r>
          </w:p>
        </w:tc>
      </w:tr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Завтрак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 «Из чего варят кашу». Различные варианты завтрака.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Игры, конкурсы, викторины. Составление меню завтрака.</w:t>
            </w:r>
          </w:p>
        </w:tc>
      </w:tr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Роль хлеба в питании детей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 «Плох обед, если хлеба нет».</w:t>
            </w:r>
          </w:p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Рацион питания, обед.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Игры, викторины, конкурсы. Составление меню обеда.</w:t>
            </w:r>
          </w:p>
        </w:tc>
      </w:tr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 Проектная деятельность.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тем и целей проекта, формы организации, разработка плана проекта.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проектов по теме «Плох обед, если хлеба нет».</w:t>
            </w:r>
          </w:p>
        </w:tc>
      </w:tr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Подведение итогов работы.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Творческий отчет вместе с родителями.</w:t>
            </w:r>
          </w:p>
        </w:tc>
      </w:tr>
    </w:tbl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t>Предполагаемые результаты 1-го года обучения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Обучающиеся должны знать: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полезные продукты;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правила этикета;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роль правильного питания в здоровом образе жизни.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После 1-года обучающиеся должны уметь: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соблюдать режим дня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выполнять  правила правильного питания;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выбирать в рацион питания полезные продукты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76BE1" w:rsidRPr="004967FC" w:rsidRDefault="00D76BE1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 кружка</w:t>
      </w:r>
    </w:p>
    <w:p w:rsidR="00D76BE1" w:rsidRPr="004967FC" w:rsidRDefault="00D76BE1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t>«Разговор о правильном питании»</w:t>
      </w:r>
    </w:p>
    <w:p w:rsidR="00D76BE1" w:rsidRPr="004967FC" w:rsidRDefault="00D76BE1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t>Учебник-тетрадь «Разговор о правильном питании»  (1 модуль)</w:t>
      </w:r>
    </w:p>
    <w:p w:rsidR="00D76BE1" w:rsidRPr="004967FC" w:rsidRDefault="00D76BE1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t>1-й год обучения</w:t>
      </w:r>
    </w:p>
    <w:tbl>
      <w:tblPr>
        <w:tblW w:w="101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5716"/>
        <w:gridCol w:w="1133"/>
        <w:gridCol w:w="851"/>
        <w:gridCol w:w="1714"/>
      </w:tblGrid>
      <w:tr w:rsidR="004967FC" w:rsidRPr="004967FC" w:rsidTr="004967FC">
        <w:trPr>
          <w:trHeight w:val="420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3" w:name="217521568daf5dac8d5a0e9314bfc659a87d9e04"/>
            <w:bookmarkStart w:id="4" w:name="2"/>
            <w:bookmarkEnd w:id="3"/>
            <w:bookmarkEnd w:id="4"/>
            <w:r w:rsidRPr="004967F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967F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4967F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 занятия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</w:t>
            </w:r>
            <w:r w:rsidRPr="004967F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Корректировка</w:t>
            </w: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Экскурсия в столовую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Питание в семье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плаката любимые продукты и блюда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Полезные продукты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Экскурсия в магазин.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дневника.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тестирования «Самые полезные продукты».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питания.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Гигиена питания.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дневником  правильного питания.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«Законы питания».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rPr>
          <w:trHeight w:val="340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плаката правильного питания.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Удивительное превращение пирожка.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Режим питания школьника.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«Удивительное превращение пирожка».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по теме «Режим питания».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 чего варят кашу.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Разнообразие каш для завтрака.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меню для завтрака.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Конкурс «Самая вкусная, полезная каша»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«Плох обед, если хлеба нет»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Экскурсия в булочную.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меню обеда.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«Советы Хозяюшки».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Секреты обеда.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Брейн</w:t>
            </w:r>
            <w:proofErr w:type="spellEnd"/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-Ринг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Изготовление поделок для выставки «Хлеб всему голова»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Проведения «Праздника хлеба»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проектов по теме «Плох обед, если хлеба нет».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EFC" w:rsidRPr="004967FC" w:rsidRDefault="00441E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2B70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76BE1" w:rsidRPr="004967FC" w:rsidSect="004967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04019"/>
    <w:multiLevelType w:val="multilevel"/>
    <w:tmpl w:val="65E21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22596"/>
    <w:multiLevelType w:val="multilevel"/>
    <w:tmpl w:val="6D7A44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382A12"/>
    <w:multiLevelType w:val="multilevel"/>
    <w:tmpl w:val="6B287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B41FD8"/>
    <w:multiLevelType w:val="multilevel"/>
    <w:tmpl w:val="D8B416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BE1"/>
    <w:rsid w:val="000A5496"/>
    <w:rsid w:val="001A60DD"/>
    <w:rsid w:val="00402B70"/>
    <w:rsid w:val="00441EFC"/>
    <w:rsid w:val="004967FC"/>
    <w:rsid w:val="00D7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67F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67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3FB23-C702-48ED-AFAC-651C35CCA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1517</Words>
  <Characters>8647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Пользователь</cp:lastModifiedBy>
  <cp:revision>9</cp:revision>
  <dcterms:created xsi:type="dcterms:W3CDTF">2015-09-28T12:40:00Z</dcterms:created>
  <dcterms:modified xsi:type="dcterms:W3CDTF">2026-03-31T11:57:00Z</dcterms:modified>
</cp:coreProperties>
</file>